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C76" w:rsidRPr="00A76C76" w:rsidRDefault="00A76C76" w:rsidP="00E36088">
      <w:pPr>
        <w:widowControl/>
        <w:jc w:val="right"/>
        <w:rPr>
          <w:rFonts w:ascii="Times New Roman" w:eastAsiaTheme="minorEastAsia" w:hAnsi="Times New Roman" w:cs="Times New Roman"/>
          <w:bCs/>
          <w:color w:val="auto"/>
          <w:sz w:val="28"/>
          <w:lang w:eastAsia="en-US" w:bidi="ar-SA"/>
        </w:rPr>
      </w:pPr>
      <w:r w:rsidRPr="00A76C76">
        <w:rPr>
          <w:rFonts w:ascii="Times New Roman" w:eastAsiaTheme="minorEastAsia" w:hAnsi="Times New Roman" w:cs="Times New Roman"/>
          <w:bCs/>
          <w:color w:val="auto"/>
          <w:sz w:val="28"/>
          <w:lang w:eastAsia="en-US" w:bidi="ar-SA"/>
        </w:rPr>
        <w:t xml:space="preserve">Утверждаю </w:t>
      </w:r>
    </w:p>
    <w:p w:rsidR="00A76C76" w:rsidRPr="00A76C76" w:rsidRDefault="00A76C76" w:rsidP="00E36088">
      <w:pPr>
        <w:widowControl/>
        <w:jc w:val="right"/>
        <w:rPr>
          <w:rFonts w:ascii="Times New Roman" w:eastAsiaTheme="minorEastAsia" w:hAnsi="Times New Roman" w:cs="Times New Roman"/>
          <w:bCs/>
          <w:color w:val="auto"/>
          <w:sz w:val="28"/>
          <w:lang w:eastAsia="en-US" w:bidi="ar-SA"/>
        </w:rPr>
      </w:pPr>
      <w:r w:rsidRPr="00A76C76">
        <w:rPr>
          <w:rFonts w:ascii="Times New Roman" w:eastAsiaTheme="minorEastAsia" w:hAnsi="Times New Roman" w:cs="Times New Roman"/>
          <w:bCs/>
          <w:color w:val="auto"/>
          <w:sz w:val="28"/>
          <w:lang w:eastAsia="en-US" w:bidi="ar-SA"/>
        </w:rPr>
        <w:t>_________________Е.В. Полищук</w:t>
      </w:r>
    </w:p>
    <w:p w:rsidR="00A76C76" w:rsidRPr="00A76C76" w:rsidRDefault="00A76C76" w:rsidP="00E36088">
      <w:pPr>
        <w:widowControl/>
        <w:jc w:val="right"/>
        <w:rPr>
          <w:rFonts w:ascii="Times New Roman" w:eastAsiaTheme="minorEastAsia" w:hAnsi="Times New Roman" w:cs="Times New Roman"/>
          <w:bCs/>
          <w:color w:val="auto"/>
          <w:sz w:val="28"/>
          <w:lang w:eastAsia="en-US" w:bidi="ar-SA"/>
        </w:rPr>
      </w:pPr>
      <w:r w:rsidRPr="00A76C76">
        <w:rPr>
          <w:rFonts w:ascii="Times New Roman" w:eastAsiaTheme="minorEastAsia" w:hAnsi="Times New Roman" w:cs="Times New Roman"/>
          <w:bCs/>
          <w:color w:val="auto"/>
          <w:sz w:val="28"/>
          <w:lang w:eastAsia="en-US" w:bidi="ar-SA"/>
        </w:rPr>
        <w:t xml:space="preserve">Директор </w:t>
      </w:r>
      <w:bookmarkStart w:id="0" w:name="_Hlk157606533"/>
      <w:bookmarkStart w:id="1" w:name="_Hlk157606502"/>
      <w:r w:rsidRPr="00A76C76">
        <w:rPr>
          <w:rFonts w:ascii="Times New Roman" w:eastAsiaTheme="minorEastAsia" w:hAnsi="Times New Roman" w:cs="Times New Roman"/>
          <w:bCs/>
          <w:color w:val="auto"/>
          <w:sz w:val="28"/>
          <w:lang w:eastAsia="en-US" w:bidi="ar-SA"/>
        </w:rPr>
        <w:t xml:space="preserve">МБОУ </w:t>
      </w:r>
      <w:proofErr w:type="spellStart"/>
      <w:r w:rsidRPr="00A76C76">
        <w:rPr>
          <w:rFonts w:ascii="Times New Roman" w:eastAsiaTheme="minorEastAsia" w:hAnsi="Times New Roman" w:cs="Times New Roman"/>
          <w:bCs/>
          <w:color w:val="auto"/>
          <w:sz w:val="28"/>
          <w:lang w:eastAsia="en-US" w:bidi="ar-SA"/>
        </w:rPr>
        <w:t>Зимовниковской</w:t>
      </w:r>
      <w:proofErr w:type="spellEnd"/>
      <w:r w:rsidRPr="00A76C76">
        <w:rPr>
          <w:rFonts w:ascii="Times New Roman" w:eastAsiaTheme="minorEastAsia" w:hAnsi="Times New Roman" w:cs="Times New Roman"/>
          <w:bCs/>
          <w:color w:val="auto"/>
          <w:sz w:val="28"/>
          <w:lang w:eastAsia="en-US" w:bidi="ar-SA"/>
        </w:rPr>
        <w:t xml:space="preserve"> СОШ № 6</w:t>
      </w:r>
      <w:bookmarkEnd w:id="0"/>
    </w:p>
    <w:p w:rsidR="00A76C76" w:rsidRDefault="00A76C76" w:rsidP="00E36088">
      <w:pPr>
        <w:widowControl/>
        <w:jc w:val="right"/>
        <w:rPr>
          <w:rFonts w:ascii="Times New Roman" w:eastAsiaTheme="minorEastAsia" w:hAnsi="Times New Roman" w:cs="Times New Roman"/>
          <w:bCs/>
          <w:color w:val="auto"/>
          <w:sz w:val="28"/>
          <w:lang w:eastAsia="en-US" w:bidi="ar-SA"/>
        </w:rPr>
      </w:pPr>
      <w:bookmarkStart w:id="2" w:name="_Hlk157606541"/>
      <w:r w:rsidRPr="00A76C76">
        <w:rPr>
          <w:rFonts w:ascii="Times New Roman" w:eastAsiaTheme="minorEastAsia" w:hAnsi="Times New Roman" w:cs="Times New Roman"/>
          <w:bCs/>
          <w:color w:val="auto"/>
          <w:sz w:val="28"/>
          <w:lang w:eastAsia="en-US" w:bidi="ar-SA"/>
        </w:rPr>
        <w:t>имени Героя России Дьяченко А.А.</w:t>
      </w:r>
    </w:p>
    <w:p w:rsidR="00E36088" w:rsidRPr="00A76C76" w:rsidRDefault="00E36088" w:rsidP="00E36088">
      <w:pPr>
        <w:widowControl/>
        <w:jc w:val="right"/>
        <w:rPr>
          <w:rFonts w:ascii="Times New Roman" w:eastAsiaTheme="minorEastAsia" w:hAnsi="Times New Roman" w:cs="Times New Roman"/>
          <w:bCs/>
          <w:color w:val="auto"/>
          <w:sz w:val="28"/>
          <w:lang w:eastAsia="en-US" w:bidi="ar-SA"/>
        </w:rPr>
      </w:pPr>
      <w:bookmarkStart w:id="3" w:name="_GoBack"/>
      <w:bookmarkEnd w:id="3"/>
    </w:p>
    <w:bookmarkEnd w:id="1"/>
    <w:bookmarkEnd w:id="2"/>
    <w:p w:rsidR="00811B05" w:rsidRDefault="00AC113C">
      <w:pPr>
        <w:pStyle w:val="1"/>
        <w:ind w:firstLine="0"/>
        <w:jc w:val="center"/>
      </w:pPr>
      <w:r>
        <w:t>Должностная инструкция</w:t>
      </w:r>
    </w:p>
    <w:p w:rsidR="00811B05" w:rsidRDefault="00AC113C">
      <w:pPr>
        <w:pStyle w:val="1"/>
        <w:spacing w:after="320"/>
        <w:ind w:firstLine="0"/>
        <w:jc w:val="center"/>
      </w:pPr>
      <w:r>
        <w:t>ответственного за организацию обработки персональных данных</w:t>
      </w:r>
    </w:p>
    <w:p w:rsidR="00811B05" w:rsidRDefault="00AC113C">
      <w:pPr>
        <w:pStyle w:val="1"/>
        <w:numPr>
          <w:ilvl w:val="0"/>
          <w:numId w:val="1"/>
        </w:numPr>
        <w:tabs>
          <w:tab w:val="left" w:pos="1074"/>
        </w:tabs>
        <w:ind w:firstLine="720"/>
        <w:jc w:val="both"/>
      </w:pPr>
      <w:bookmarkStart w:id="4" w:name="bookmark0"/>
      <w:bookmarkEnd w:id="4"/>
      <w:r>
        <w:t>Общие положения</w:t>
      </w:r>
    </w:p>
    <w:p w:rsidR="00811B05" w:rsidRDefault="00AC113C">
      <w:pPr>
        <w:pStyle w:val="1"/>
        <w:numPr>
          <w:ilvl w:val="1"/>
          <w:numId w:val="1"/>
        </w:numPr>
        <w:tabs>
          <w:tab w:val="left" w:pos="1294"/>
        </w:tabs>
        <w:ind w:firstLine="720"/>
        <w:jc w:val="both"/>
      </w:pPr>
      <w:bookmarkStart w:id="5" w:name="bookmark1"/>
      <w:bookmarkEnd w:id="5"/>
      <w:r>
        <w:t xml:space="preserve">Настоящая инструкция определяет основные обязанности, права и ответственность лица, ответственного за организацию обработки персональных данных </w:t>
      </w:r>
      <w:r w:rsidR="003729B3" w:rsidRPr="003729B3">
        <w:t xml:space="preserve">МБОУ </w:t>
      </w:r>
      <w:proofErr w:type="spellStart"/>
      <w:r w:rsidR="003729B3" w:rsidRPr="003729B3">
        <w:t>Зимовниковской</w:t>
      </w:r>
      <w:proofErr w:type="spellEnd"/>
      <w:r w:rsidR="003729B3" w:rsidRPr="003729B3">
        <w:t xml:space="preserve"> СОШ № 6 имени Героя России Дьяченко А</w:t>
      </w:r>
      <w:r w:rsidR="003729B3">
        <w:t xml:space="preserve">ндрея Александровича </w:t>
      </w:r>
      <w:r>
        <w:t xml:space="preserve">(далее </w:t>
      </w:r>
      <w:r w:rsidR="00777AD6">
        <w:t>–</w:t>
      </w:r>
      <w:r>
        <w:t xml:space="preserve"> Организация</w:t>
      </w:r>
      <w:r w:rsidR="00777AD6">
        <w:t>)</w:t>
      </w:r>
      <w:r>
        <w:t>.</w:t>
      </w:r>
    </w:p>
    <w:p w:rsidR="00811B05" w:rsidRDefault="00AC113C">
      <w:pPr>
        <w:pStyle w:val="1"/>
        <w:numPr>
          <w:ilvl w:val="1"/>
          <w:numId w:val="1"/>
        </w:numPr>
        <w:tabs>
          <w:tab w:val="left" w:pos="1294"/>
        </w:tabs>
        <w:ind w:firstLine="720"/>
        <w:jc w:val="both"/>
      </w:pPr>
      <w:bookmarkStart w:id="6" w:name="bookmark2"/>
      <w:bookmarkEnd w:id="6"/>
      <w:r>
        <w:t>Лицо, ответственное за организацию обработки персональных данных в своей работе должен руководствоваться настоящей инструкцией и следующими основными законодательными и нормативными правовыми актами Российской Федерации:</w:t>
      </w:r>
    </w:p>
    <w:p w:rsidR="00811B05" w:rsidRDefault="00AC113C">
      <w:pPr>
        <w:pStyle w:val="1"/>
        <w:numPr>
          <w:ilvl w:val="0"/>
          <w:numId w:val="2"/>
        </w:numPr>
        <w:tabs>
          <w:tab w:val="left" w:pos="1064"/>
        </w:tabs>
        <w:ind w:firstLine="720"/>
        <w:jc w:val="both"/>
      </w:pPr>
      <w:bookmarkStart w:id="7" w:name="bookmark3"/>
      <w:bookmarkEnd w:id="7"/>
      <w:r>
        <w:t>Трудовой кодекс Российской Федерации (ст. 65, ст.85-90);</w:t>
      </w:r>
    </w:p>
    <w:p w:rsidR="00811B05" w:rsidRDefault="00AC113C">
      <w:pPr>
        <w:pStyle w:val="1"/>
        <w:numPr>
          <w:ilvl w:val="0"/>
          <w:numId w:val="2"/>
        </w:numPr>
        <w:tabs>
          <w:tab w:val="left" w:pos="1064"/>
          <w:tab w:val="left" w:pos="5866"/>
          <w:tab w:val="left" w:pos="6451"/>
        </w:tabs>
        <w:ind w:firstLine="720"/>
        <w:jc w:val="both"/>
      </w:pPr>
      <w:bookmarkStart w:id="8" w:name="bookmark4"/>
      <w:bookmarkEnd w:id="8"/>
      <w:r>
        <w:t>Федеральный закон от 27.07.2006</w:t>
      </w:r>
      <w:r w:rsidR="00777AD6">
        <w:t xml:space="preserve"> </w:t>
      </w:r>
      <w:r>
        <w:t>№</w:t>
      </w:r>
      <w:r w:rsidR="00777AD6">
        <w:t xml:space="preserve"> </w:t>
      </w:r>
      <w:r>
        <w:t>149-ФЗ «Об информации,</w:t>
      </w:r>
    </w:p>
    <w:p w:rsidR="00811B05" w:rsidRDefault="00AC113C">
      <w:pPr>
        <w:pStyle w:val="1"/>
        <w:ind w:firstLine="0"/>
        <w:jc w:val="both"/>
      </w:pPr>
      <w:r>
        <w:t>информационных технологиях и защите информации»;</w:t>
      </w:r>
    </w:p>
    <w:p w:rsidR="00811B05" w:rsidRDefault="00AC113C">
      <w:pPr>
        <w:pStyle w:val="1"/>
        <w:numPr>
          <w:ilvl w:val="0"/>
          <w:numId w:val="2"/>
        </w:numPr>
        <w:tabs>
          <w:tab w:val="left" w:pos="1040"/>
        </w:tabs>
        <w:ind w:firstLine="720"/>
        <w:jc w:val="both"/>
      </w:pPr>
      <w:bookmarkStart w:id="9" w:name="bookmark5"/>
      <w:bookmarkEnd w:id="9"/>
      <w:r>
        <w:t>Федеральный закон от 27.07.2006 № 152-ФЗ «О персональных данных» (далее - Федеральный закон № 152-ФЗ);</w:t>
      </w:r>
    </w:p>
    <w:p w:rsidR="00811B05" w:rsidRDefault="00AC113C">
      <w:pPr>
        <w:pStyle w:val="1"/>
        <w:numPr>
          <w:ilvl w:val="0"/>
          <w:numId w:val="2"/>
        </w:numPr>
        <w:tabs>
          <w:tab w:val="left" w:pos="1045"/>
        </w:tabs>
        <w:ind w:firstLine="720"/>
        <w:jc w:val="both"/>
      </w:pPr>
      <w:bookmarkStart w:id="10" w:name="bookmark6"/>
      <w:bookmarkEnd w:id="10"/>
      <w:r>
        <w:t>Постановление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811B05" w:rsidRDefault="00AC113C">
      <w:pPr>
        <w:pStyle w:val="1"/>
        <w:numPr>
          <w:ilvl w:val="0"/>
          <w:numId w:val="2"/>
        </w:numPr>
        <w:tabs>
          <w:tab w:val="left" w:pos="1040"/>
        </w:tabs>
        <w:ind w:firstLine="720"/>
        <w:jc w:val="both"/>
      </w:pPr>
      <w:bookmarkStart w:id="11" w:name="bookmark7"/>
      <w:bookmarkEnd w:id="11"/>
      <w:r>
        <w:t>Постановление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811B05" w:rsidRDefault="00AC113C">
      <w:pPr>
        <w:pStyle w:val="1"/>
        <w:numPr>
          <w:ilvl w:val="0"/>
          <w:numId w:val="2"/>
        </w:numPr>
        <w:tabs>
          <w:tab w:val="left" w:pos="1069"/>
        </w:tabs>
        <w:ind w:firstLine="720"/>
        <w:jc w:val="both"/>
      </w:pPr>
      <w:bookmarkStart w:id="12" w:name="bookmark8"/>
      <w:bookmarkEnd w:id="12"/>
      <w:r>
        <w:t>локальные акты Организации в сфере обработки персональных данных.</w:t>
      </w:r>
    </w:p>
    <w:p w:rsidR="00811B05" w:rsidRDefault="00AC113C">
      <w:pPr>
        <w:pStyle w:val="1"/>
        <w:ind w:firstLine="720"/>
        <w:jc w:val="both"/>
      </w:pPr>
      <w:r>
        <w:t>1.3 Основные понятия и термины, используемые в настоящей Инструкции, применяются в значениях, определенных статьей 3 Федерального закона № 152-ФЗ.</w:t>
      </w:r>
    </w:p>
    <w:p w:rsidR="00811B05" w:rsidRDefault="00AC113C">
      <w:pPr>
        <w:pStyle w:val="1"/>
        <w:numPr>
          <w:ilvl w:val="0"/>
          <w:numId w:val="3"/>
        </w:numPr>
        <w:tabs>
          <w:tab w:val="left" w:pos="1299"/>
        </w:tabs>
        <w:ind w:firstLine="720"/>
        <w:jc w:val="both"/>
      </w:pPr>
      <w:bookmarkStart w:id="13" w:name="bookmark9"/>
      <w:bookmarkEnd w:id="13"/>
      <w:r>
        <w:t>Лицо, ответственное за организацию обработки персональных данных, получает указания непосредственно от директора Организации и подотчетно ему (часть 2, ст. 22.1 Федерального Закона №152-ФЗ).</w:t>
      </w:r>
    </w:p>
    <w:p w:rsidR="00811B05" w:rsidRDefault="00AC113C">
      <w:pPr>
        <w:pStyle w:val="1"/>
        <w:numPr>
          <w:ilvl w:val="0"/>
          <w:numId w:val="3"/>
        </w:numPr>
        <w:tabs>
          <w:tab w:val="left" w:pos="1299"/>
        </w:tabs>
        <w:ind w:firstLine="720"/>
        <w:jc w:val="both"/>
      </w:pPr>
      <w:bookmarkStart w:id="14" w:name="bookmark10"/>
      <w:bookmarkEnd w:id="14"/>
      <w:r>
        <w:t>Лицо, ответственное за организацию обработки персональных данных, назначает Оператор (часть 1, ст. 22.1 Федерального Закона №152-ФЗ).</w:t>
      </w:r>
    </w:p>
    <w:p w:rsidR="00811B05" w:rsidRDefault="00AC113C">
      <w:pPr>
        <w:pStyle w:val="1"/>
        <w:numPr>
          <w:ilvl w:val="0"/>
          <w:numId w:val="1"/>
        </w:numPr>
        <w:tabs>
          <w:tab w:val="left" w:pos="1088"/>
        </w:tabs>
        <w:ind w:firstLine="720"/>
        <w:jc w:val="both"/>
      </w:pPr>
      <w:bookmarkStart w:id="15" w:name="bookmark11"/>
      <w:bookmarkEnd w:id="15"/>
      <w:r>
        <w:t>Основные обязанности лица, ответственного за организацию обработки персональных данных:</w:t>
      </w:r>
    </w:p>
    <w:p w:rsidR="00811B05" w:rsidRDefault="00AC113C">
      <w:pPr>
        <w:pStyle w:val="1"/>
        <w:numPr>
          <w:ilvl w:val="0"/>
          <w:numId w:val="2"/>
        </w:numPr>
        <w:tabs>
          <w:tab w:val="left" w:pos="1050"/>
        </w:tabs>
        <w:ind w:firstLine="720"/>
        <w:jc w:val="both"/>
      </w:pPr>
      <w:bookmarkStart w:id="16" w:name="bookmark12"/>
      <w:bookmarkEnd w:id="16"/>
      <w:r>
        <w:t>осуществлять внутренний контроль за соблюдением Оператором и его работниками законодательства Российской Федерации о персональных данных, в том числе требований к защите персональных данных;</w:t>
      </w:r>
    </w:p>
    <w:p w:rsidR="00811B05" w:rsidRDefault="00AC113C">
      <w:pPr>
        <w:pStyle w:val="1"/>
        <w:numPr>
          <w:ilvl w:val="0"/>
          <w:numId w:val="2"/>
        </w:numPr>
        <w:tabs>
          <w:tab w:val="left" w:pos="1050"/>
        </w:tabs>
        <w:spacing w:after="160"/>
        <w:ind w:firstLine="720"/>
        <w:jc w:val="both"/>
      </w:pPr>
      <w:bookmarkStart w:id="17" w:name="bookmark13"/>
      <w:bookmarkEnd w:id="17"/>
      <w:r>
        <w:t>доводить до сведения работников Оператора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данных;</w:t>
      </w:r>
      <w:r>
        <w:br w:type="page"/>
      </w:r>
    </w:p>
    <w:p w:rsidR="00811B05" w:rsidRDefault="00AC113C">
      <w:pPr>
        <w:pStyle w:val="1"/>
        <w:numPr>
          <w:ilvl w:val="0"/>
          <w:numId w:val="2"/>
        </w:numPr>
        <w:tabs>
          <w:tab w:val="left" w:pos="985"/>
        </w:tabs>
        <w:ind w:firstLine="720"/>
        <w:jc w:val="both"/>
      </w:pPr>
      <w:bookmarkStart w:id="18" w:name="bookmark14"/>
      <w:bookmarkEnd w:id="18"/>
      <w:r>
        <w:lastRenderedPageBreak/>
        <w:t>организовывать прием и обработку обращений и запросов субъектов персональных данных или их представителей и (или) осуществлять контроль за приемом и обработкой таких обращений и запросов;</w:t>
      </w:r>
    </w:p>
    <w:p w:rsidR="00811B05" w:rsidRDefault="00AC113C">
      <w:pPr>
        <w:pStyle w:val="1"/>
        <w:numPr>
          <w:ilvl w:val="0"/>
          <w:numId w:val="2"/>
        </w:numPr>
        <w:tabs>
          <w:tab w:val="left" w:pos="990"/>
        </w:tabs>
        <w:ind w:firstLine="720"/>
        <w:jc w:val="both"/>
      </w:pPr>
      <w:bookmarkStart w:id="19" w:name="bookmark15"/>
      <w:bookmarkEnd w:id="19"/>
      <w:r>
        <w:t xml:space="preserve">незамедлительно докладывать руководителю Организации для принятия необходимых мер в случае угрозы безопасности персональным данным, а также докладывать о фактах нарушения </w:t>
      </w:r>
      <w:proofErr w:type="gramStart"/>
      <w:r>
        <w:t>работниками Организации</w:t>
      </w:r>
      <w:proofErr w:type="gramEnd"/>
      <w:r>
        <w:t xml:space="preserve"> обрабатывающими персональные данные требований законодательных, нормативных правовых актов Российской Федерации, локальных актов Организации при обработке персональных данных.</w:t>
      </w:r>
    </w:p>
    <w:p w:rsidR="00811B05" w:rsidRDefault="00AC113C">
      <w:pPr>
        <w:pStyle w:val="1"/>
        <w:numPr>
          <w:ilvl w:val="0"/>
          <w:numId w:val="1"/>
        </w:numPr>
        <w:tabs>
          <w:tab w:val="left" w:pos="1116"/>
        </w:tabs>
        <w:ind w:firstLine="720"/>
        <w:jc w:val="both"/>
      </w:pPr>
      <w:bookmarkStart w:id="20" w:name="bookmark16"/>
      <w:bookmarkEnd w:id="20"/>
      <w:r>
        <w:t>Права лица, ответственного за организацию обработки персональных данных:</w:t>
      </w:r>
    </w:p>
    <w:p w:rsidR="00811B05" w:rsidRDefault="00AC113C">
      <w:pPr>
        <w:pStyle w:val="1"/>
        <w:numPr>
          <w:ilvl w:val="0"/>
          <w:numId w:val="2"/>
        </w:numPr>
        <w:tabs>
          <w:tab w:val="left" w:pos="980"/>
        </w:tabs>
        <w:ind w:firstLine="720"/>
        <w:jc w:val="both"/>
      </w:pPr>
      <w:bookmarkStart w:id="21" w:name="bookmark17"/>
      <w:bookmarkEnd w:id="21"/>
      <w:r>
        <w:t>запрашивать и получать документы и сведения необходимые для организации и проведения работ в соответствии с его должностными обязанностями, в частности сведения, указанные в части 3 статьи 22 Федерального закона № 152-ФЗ;</w:t>
      </w:r>
    </w:p>
    <w:p w:rsidR="00811B05" w:rsidRDefault="00AC113C">
      <w:pPr>
        <w:pStyle w:val="1"/>
        <w:numPr>
          <w:ilvl w:val="0"/>
          <w:numId w:val="2"/>
        </w:numPr>
        <w:tabs>
          <w:tab w:val="left" w:pos="985"/>
        </w:tabs>
        <w:ind w:firstLine="720"/>
        <w:jc w:val="both"/>
      </w:pPr>
      <w:bookmarkStart w:id="22" w:name="bookmark18"/>
      <w:bookmarkEnd w:id="22"/>
      <w:r>
        <w:t>требовать от работников Организации выполнения законодательных, нормативных правовых актов Российской Федерации, а также локальных актов Организации в части обработки и защиты персональных данных.</w:t>
      </w:r>
    </w:p>
    <w:p w:rsidR="00811B05" w:rsidRDefault="00AC113C">
      <w:pPr>
        <w:pStyle w:val="1"/>
        <w:numPr>
          <w:ilvl w:val="0"/>
          <w:numId w:val="1"/>
        </w:numPr>
        <w:tabs>
          <w:tab w:val="left" w:pos="1116"/>
        </w:tabs>
        <w:ind w:firstLine="720"/>
        <w:jc w:val="both"/>
      </w:pPr>
      <w:bookmarkStart w:id="23" w:name="bookmark19"/>
      <w:bookmarkEnd w:id="23"/>
      <w:r>
        <w:t>Ответственность лица, ответственного за организацию обработки персональных данных</w:t>
      </w:r>
    </w:p>
    <w:p w:rsidR="00811B05" w:rsidRDefault="00AC113C">
      <w:pPr>
        <w:pStyle w:val="1"/>
        <w:spacing w:after="960"/>
        <w:ind w:firstLine="720"/>
        <w:jc w:val="both"/>
      </w:pPr>
      <w:r>
        <w:t>Лицо, ответственное за организацию обработки персональных данных несет ответственность за ненадлежащее исполнение или неисполнение своих обязанностей, предусмотренных настоящей Инструкцией, в пределах, определенных действующим законодательством Российской Федерации.</w:t>
      </w:r>
    </w:p>
    <w:p w:rsidR="00811B05" w:rsidRDefault="00AC113C">
      <w:pPr>
        <w:pStyle w:val="1"/>
        <w:ind w:firstLine="580"/>
        <w:jc w:val="both"/>
      </w:pPr>
      <w:r>
        <w:t>С инструкцией ознакомлен:</w:t>
      </w:r>
    </w:p>
    <w:p w:rsidR="00811B05" w:rsidRDefault="00AC113C">
      <w:pPr>
        <w:pStyle w:val="1"/>
        <w:ind w:firstLine="580"/>
        <w:jc w:val="both"/>
        <w:sectPr w:rsidR="00811B05">
          <w:headerReference w:type="even" r:id="rId7"/>
          <w:headerReference w:type="default" r:id="rId8"/>
          <w:pgSz w:w="11900" w:h="16840"/>
          <w:pgMar w:top="1131" w:right="531" w:bottom="1193" w:left="1384" w:header="0" w:footer="3" w:gutter="0"/>
          <w:pgNumType w:start="1"/>
          <w:cols w:space="720"/>
          <w:noEndnote/>
          <w:docGrid w:linePitch="360"/>
        </w:sectPr>
      </w:pPr>
      <w:r>
        <w:t>Лицо, ответственное за организацию обработки персональных данных</w:t>
      </w:r>
    </w:p>
    <w:p w:rsidR="00811B05" w:rsidRDefault="00811B05">
      <w:pPr>
        <w:spacing w:line="240" w:lineRule="exact"/>
        <w:rPr>
          <w:sz w:val="19"/>
          <w:szCs w:val="19"/>
        </w:rPr>
      </w:pPr>
    </w:p>
    <w:p w:rsidR="00811B05" w:rsidRDefault="00811B05">
      <w:pPr>
        <w:spacing w:before="39" w:after="39" w:line="240" w:lineRule="exact"/>
        <w:rPr>
          <w:sz w:val="19"/>
          <w:szCs w:val="19"/>
        </w:rPr>
      </w:pPr>
    </w:p>
    <w:p w:rsidR="00811B05" w:rsidRDefault="00811B05">
      <w:pPr>
        <w:spacing w:line="1" w:lineRule="exact"/>
        <w:sectPr w:rsidR="00811B05">
          <w:type w:val="continuous"/>
          <w:pgSz w:w="11900" w:h="16840"/>
          <w:pgMar w:top="744" w:right="0" w:bottom="744" w:left="0" w:header="0" w:footer="3" w:gutter="0"/>
          <w:cols w:space="720"/>
          <w:noEndnote/>
          <w:docGrid w:linePitch="360"/>
        </w:sectPr>
      </w:pPr>
    </w:p>
    <w:p w:rsidR="00811B05" w:rsidRDefault="00AC113C">
      <w:pPr>
        <w:pStyle w:val="1"/>
        <w:framePr w:w="744" w:h="346" w:wrap="none" w:vAnchor="text" w:hAnchor="page" w:x="2415" w:y="21"/>
        <w:pBdr>
          <w:top w:val="single" w:sz="4" w:space="0" w:color="auto"/>
        </w:pBdr>
        <w:ind w:firstLine="0"/>
      </w:pPr>
      <w:r>
        <w:t>(дата)</w:t>
      </w:r>
    </w:p>
    <w:p w:rsidR="00811B05" w:rsidRDefault="00AC113C">
      <w:pPr>
        <w:pStyle w:val="1"/>
        <w:framePr w:w="1214" w:h="350" w:wrap="none" w:vAnchor="text" w:hAnchor="page" w:x="5074" w:y="21"/>
        <w:pBdr>
          <w:top w:val="single" w:sz="4" w:space="0" w:color="auto"/>
        </w:pBdr>
        <w:ind w:firstLine="0"/>
        <w:jc w:val="center"/>
      </w:pPr>
      <w:r>
        <w:t>(подпись)</w:t>
      </w:r>
    </w:p>
    <w:p w:rsidR="00811B05" w:rsidRDefault="00AC113C">
      <w:pPr>
        <w:pStyle w:val="1"/>
        <w:framePr w:w="2770" w:h="350" w:wrap="none" w:vAnchor="text" w:hAnchor="page" w:x="7489" w:y="21"/>
        <w:pBdr>
          <w:top w:val="single" w:sz="4" w:space="0" w:color="auto"/>
        </w:pBdr>
        <w:ind w:firstLine="0"/>
      </w:pPr>
      <w:r>
        <w:t>(фамилия и инициалы)</w:t>
      </w:r>
    </w:p>
    <w:p w:rsidR="00811B05" w:rsidRDefault="00811B05">
      <w:pPr>
        <w:spacing w:after="349" w:line="1" w:lineRule="exact"/>
      </w:pPr>
    </w:p>
    <w:p w:rsidR="00811B05" w:rsidRDefault="00811B05">
      <w:pPr>
        <w:spacing w:line="1" w:lineRule="exact"/>
      </w:pPr>
    </w:p>
    <w:sectPr w:rsidR="00811B05">
      <w:type w:val="continuous"/>
      <w:pgSz w:w="11900" w:h="16840"/>
      <w:pgMar w:top="744" w:right="536" w:bottom="744" w:left="13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353" w:rsidRDefault="00B34353">
      <w:r>
        <w:separator/>
      </w:r>
    </w:p>
  </w:endnote>
  <w:endnote w:type="continuationSeparator" w:id="0">
    <w:p w:rsidR="00B34353" w:rsidRDefault="00B3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353" w:rsidRDefault="00B34353"/>
  </w:footnote>
  <w:footnote w:type="continuationSeparator" w:id="0">
    <w:p w:rsidR="00B34353" w:rsidRDefault="00B343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B05" w:rsidRDefault="00AC113C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309880</wp:posOffset>
              </wp:positionV>
              <wp:extent cx="67310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11B05" w:rsidRDefault="00AC113C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16.05pt;margin-top:24.4pt;width:5.3pt;height:7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xRWkgEAACADAAAOAAAAZHJzL2Uyb0RvYy54bWysUsFOwzAMvSPxD1HurC2TAFXrJhACISFA&#10;Aj4gS5M1UhNHcVi7v8fJuoHghri4ju0+Pz97sRptz7YqoAHX8GpWcqachNa4TcPf3+7OrjjDKFwr&#10;enCq4TuFfLU8PVkMvlbn0EHfqsAIxGE9+IZ3Mfq6KFB2ygqcgVeOkhqCFZGeYVO0QQyEbvvivCwv&#10;igFC6wNIhUjR232SLzO+1krGZ61RRdY3nLjFbEO262SL5ULUmyB8Z+REQ/yBhRXGUdMj1K2Ign0E&#10;8wvKGhkAQceZBFuA1kaqPANNU5U/pnnthFd5FhIH/VEm/D9Y+bR9Ccy0tDvOnLC0otyVVUmawWNN&#10;Fa+eauJ4A2Mqm+JIwTTxqINNX5qFUZ5E3h2FVWNkkoIXl/OKEpIyVVnO51n34utfHzDeK7AsOQ0P&#10;tLasptg+YqR+VHooSa0c3Jm+T/FEcE8keXFcjxO7NbQ7Ij3QZhvu6PQ46x8cCZeO4OCEg7OenASO&#10;/vojUoPcN6HuoaZmtIZMZzqZtOfv71z1ddjLTwAAAP//AwBQSwMEFAAGAAgAAAAhAH3yjC/cAAAA&#10;CQEAAA8AAABkcnMvZG93bnJldi54bWxMj8FOwzAMhu9IvENkJG4sXZm6qjSd0CQu3BhoEres8dqK&#10;xKmSrGvfHu8EN1v+9Pv7693srJgwxMGTgvUqA4HUejNQp+Dr8+2pBBGTJqOtJ1SwYIRdc39X68r4&#10;K33gdEid4BCKlVbQpzRWUsa2R6fjyo9IfDv74HTiNXTSBH3lcGdlnmWFdHog/tDrEfc9tj+Hi1Ow&#10;nY8ex4h7/D5PbeiHpbTvi1KPD/PrC4iEc/qD4abP6tCw08lfyERhFRTP+ZpRBZuSKzBQbPItiNNt&#10;KEA2tfzfoPkFAAD//wMAUEsBAi0AFAAGAAgAAAAhALaDOJL+AAAA4QEAABMAAAAAAAAAAAAAAAAA&#10;AAAAAFtDb250ZW50X1R5cGVzXS54bWxQSwECLQAUAAYACAAAACEAOP0h/9YAAACUAQAACwAAAAAA&#10;AAAAAAAAAAAvAQAAX3JlbHMvLnJlbHNQSwECLQAUAAYACAAAACEAuR8UVpIBAAAgAwAADgAAAAAA&#10;AAAAAAAAAAAuAgAAZHJzL2Uyb0RvYy54bWxQSwECLQAUAAYACAAAACEAffKML9wAAAAJAQAADwAA&#10;AAAAAAAAAAAAAADsAwAAZHJzL2Rvd25yZXYueG1sUEsFBgAAAAAEAAQA8wAAAPUEAAAAAA==&#10;" filled="f" stroked="f">
              <v:textbox style="mso-fit-shape-to-text:t" inset="0,0,0,0">
                <w:txbxContent>
                  <w:p w:rsidR="00811B05" w:rsidRDefault="00AC113C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B05" w:rsidRDefault="00811B05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316C6"/>
    <w:multiLevelType w:val="multilevel"/>
    <w:tmpl w:val="B2A876A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152E40"/>
    <w:multiLevelType w:val="multilevel"/>
    <w:tmpl w:val="352A0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1E63BE"/>
    <w:multiLevelType w:val="multilevel"/>
    <w:tmpl w:val="72AE19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B05"/>
    <w:rsid w:val="003729B3"/>
    <w:rsid w:val="00777AD6"/>
    <w:rsid w:val="00811B05"/>
    <w:rsid w:val="00A76C76"/>
    <w:rsid w:val="00AC113C"/>
    <w:rsid w:val="00B34353"/>
    <w:rsid w:val="00E3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3F87"/>
  <w15:docId w15:val="{193B270A-9C91-4447-9245-697C95AC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Zhurkin</dc:creator>
  <cp:keywords/>
  <cp:lastModifiedBy>Секретарь</cp:lastModifiedBy>
  <cp:revision>3</cp:revision>
  <dcterms:created xsi:type="dcterms:W3CDTF">2024-01-31T12:13:00Z</dcterms:created>
  <dcterms:modified xsi:type="dcterms:W3CDTF">2024-01-31T12:18:00Z</dcterms:modified>
</cp:coreProperties>
</file>