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3" w:rsidRPr="006F1501" w:rsidRDefault="004B3D23" w:rsidP="004B3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6F1501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pPr w:leftFromText="180" w:rightFromText="180" w:vertAnchor="text" w:horzAnchor="margin" w:tblpXSpec="center" w:tblpY="247"/>
        <w:tblW w:w="10314" w:type="dxa"/>
        <w:tblCellMar>
          <w:left w:w="0" w:type="dxa"/>
          <w:right w:w="0" w:type="dxa"/>
        </w:tblCellMar>
        <w:tblLook w:val="04A0"/>
      </w:tblPr>
      <w:tblGrid>
        <w:gridCol w:w="511"/>
        <w:gridCol w:w="2993"/>
        <w:gridCol w:w="1073"/>
        <w:gridCol w:w="823"/>
        <w:gridCol w:w="686"/>
        <w:gridCol w:w="4228"/>
      </w:tblGrid>
      <w:tr w:rsidR="004B3D23" w:rsidRPr="006F1501" w:rsidTr="00AD70E2">
        <w:trPr>
          <w:trHeight w:val="11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tabs>
                <w:tab w:val="center" w:pos="1785"/>
                <w:tab w:val="right" w:pos="3571"/>
              </w:tabs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  <w:t>Тема изучаемого раздела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Универсальные учебные действия</w:t>
            </w:r>
          </w:p>
        </w:tc>
      </w:tr>
      <w:tr w:rsidR="004B3D23" w:rsidRPr="006F1501" w:rsidTr="00AD70E2">
        <w:trPr>
          <w:trHeight w:val="197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 xml:space="preserve">Совершенствование техники </w:t>
            </w:r>
            <w:r>
              <w:rPr>
                <w:sz w:val="24"/>
                <w:szCs w:val="24"/>
              </w:rPr>
              <w:t xml:space="preserve">ведения и </w:t>
            </w:r>
            <w:r w:rsidRPr="006F1501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мяча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Познавательные УУД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рассказать о правилах техники безопасности при проведении спортивных игр;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физическую нагрузку по частоте сердечных сокращений.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F1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определять, где применяются действия с мячом; ставить, формулировать и решать проблемы;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5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5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формулировать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6F150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цель.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технику игровых действий и приемов, варьировать ее в зависимости от ситуаций и </w:t>
            </w:r>
            <w:proofErr w:type="gramStart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процессе игровой деятельности.</w:t>
            </w:r>
          </w:p>
          <w:p w:rsidR="004B3D23" w:rsidRPr="006F1501" w:rsidRDefault="004B3D23" w:rsidP="00AD70E2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4B3D23" w:rsidRPr="006F1501" w:rsidRDefault="004B3D23" w:rsidP="00AD70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работать в группе, умение общаться друг с другом;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сохранять доброжелательные отношения, умение выражать свои мысли;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организовывать и осуществлять совместную деятельность, обосновывать свою точку зрения и доказывать собственное мнение, уважать иное мнение;</w:t>
            </w:r>
          </w:p>
          <w:p w:rsidR="004B3D23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со сверстниками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-управлять поведением партнёра (контроль, коррекция, оценка действий партнёра, умений убеждать).</w:t>
            </w:r>
          </w:p>
          <w:p w:rsidR="004B3D23" w:rsidRPr="006F1501" w:rsidRDefault="004B3D23" w:rsidP="00AD70E2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адекватно понимать оценку взрослого и сверстника;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осуществлять действия по образцу и заданному правилу, находить необходимую информацию; - самостоятельно формулировать познавательные цели. </w:t>
            </w:r>
          </w:p>
          <w:p w:rsidR="004B3D23" w:rsidRPr="006F1501" w:rsidRDefault="004B3D23" w:rsidP="00AD70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6F15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развитие этических чувств; - доброжелательности и эмоционально-нравственной отзывчивости;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сочувствия другим людям; - развитие навыков сотрудничества со сверстниками и взрослыми в разных социальных ситуациях;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умение не создавать конфликты и находить выходы из спорных ситуаций;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технические действия игрока на площадке;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- осуществлять судейство игры;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4B3D23" w:rsidRPr="006F1501" w:rsidRDefault="004B3D23" w:rsidP="00AD70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совместные занятия по спортивным играм со сверстниками</w:t>
            </w:r>
          </w:p>
        </w:tc>
      </w:tr>
      <w:tr w:rsidR="004B3D23" w:rsidRPr="006F1501" w:rsidTr="00AD70E2">
        <w:trPr>
          <w:trHeight w:val="153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ередачи и остановка мяча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211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Совершенствование верхней подачи</w:t>
            </w:r>
            <w:r>
              <w:rPr>
                <w:sz w:val="24"/>
                <w:szCs w:val="24"/>
              </w:rPr>
              <w:t xml:space="preserve"> мяча в стандартах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135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 xml:space="preserve">Совершенствование приёма мяча с подачи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2062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271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воротам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130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 и финты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569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23" w:rsidRPr="006F1501" w:rsidRDefault="004B3D23" w:rsidP="00AD70E2">
            <w:pPr>
              <w:spacing w:before="224" w:after="224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1501">
              <w:rPr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79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Default="004B3D23" w:rsidP="00AD70E2">
            <w:pPr>
              <w:spacing w:line="288" w:lineRule="atLeast"/>
              <w:ind w:left="-155" w:firstLine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Судейская практика </w:t>
            </w:r>
          </w:p>
          <w:p w:rsidR="004B3D23" w:rsidRPr="006F1501" w:rsidRDefault="004B3D23" w:rsidP="00AD70E2">
            <w:pPr>
              <w:spacing w:line="288" w:lineRule="atLeast"/>
              <w:ind w:left="-155" w:firstLine="1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F15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процессе игры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8" w:type="dxa"/>
            <w:vMerge/>
            <w:tcBorders>
              <w:left w:val="nil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3" w:rsidRPr="006F1501" w:rsidTr="00AD70E2">
        <w:trPr>
          <w:trHeight w:val="10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6F150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B3D23" w:rsidRPr="006F1501" w:rsidRDefault="004B3D23" w:rsidP="00AD70E2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23" w:rsidRDefault="004B3D23" w:rsidP="004B3D23">
      <w:pPr>
        <w:rPr>
          <w:rFonts w:ascii="Times New Roman" w:hAnsi="Times New Roman" w:cs="Times New Roman"/>
          <w:b/>
          <w:sz w:val="24"/>
          <w:szCs w:val="24"/>
        </w:rPr>
      </w:pPr>
    </w:p>
    <w:p w:rsidR="004B3D23" w:rsidRDefault="004B3D23" w:rsidP="004B3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3" w:rsidRDefault="004B3D23" w:rsidP="004B3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3" w:rsidRDefault="004B3D23" w:rsidP="004B3D23">
      <w:pPr>
        <w:rPr>
          <w:rFonts w:ascii="Times New Roman" w:hAnsi="Times New Roman" w:cs="Times New Roman"/>
          <w:b/>
          <w:sz w:val="24"/>
          <w:szCs w:val="24"/>
        </w:rPr>
      </w:pPr>
    </w:p>
    <w:p w:rsidR="004B3D23" w:rsidRPr="006561DF" w:rsidRDefault="004B3D23" w:rsidP="004B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Pr="006561DF">
        <w:rPr>
          <w:rFonts w:ascii="Times New Roman" w:eastAsia="Times New Roman" w:hAnsi="Times New Roman" w:cs="Times New Roman"/>
          <w:b/>
          <w:sz w:val="24"/>
          <w:szCs w:val="24"/>
        </w:rPr>
        <w:t xml:space="preserve">-тематическое планирование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футболу</w:t>
      </w:r>
    </w:p>
    <w:p w:rsidR="004B3D23" w:rsidRPr="006561DF" w:rsidRDefault="004B3D23" w:rsidP="004B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693"/>
        <w:gridCol w:w="3969"/>
      </w:tblGrid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личности спортсмена 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 ТБ на занятиях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футболу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личности спортсмена 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спортивного коллектива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игры на сплочение и знакомство коллектива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Развитее быстроты. Подвижные игры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561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Развитее быстроты. Подвижные игры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России. Инструктаж по ТБ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футбола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передача мяча.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передача мяча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Входящие контрольные испытания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 Челночный бег.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под названием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нападения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передачи мяча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Перемещения и стойки.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внутренней и внешней стороной стопы 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мяча после отскока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пола Учебная игра.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передачи мяча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Перемещения и стойки.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внутренней и внешней стороной стопы 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мяча после отскока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пола Учебная игра.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грудью Учебная игра.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коленом и серединой подъема</w:t>
            </w: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</w:tr>
      <w:tr w:rsidR="004B3D23" w:rsidRPr="006561DF" w:rsidTr="00AD70E2">
        <w:tc>
          <w:tcPr>
            <w:tcW w:w="710" w:type="dxa"/>
            <w:shd w:val="clear" w:color="auto" w:fill="auto"/>
          </w:tcPr>
          <w:p w:rsidR="004B3D23" w:rsidRPr="00382613" w:rsidRDefault="004B3D23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693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и передача мяча </w:t>
            </w:r>
          </w:p>
        </w:tc>
        <w:tc>
          <w:tcPr>
            <w:tcW w:w="3969" w:type="dxa"/>
            <w:shd w:val="clear" w:color="auto" w:fill="auto"/>
          </w:tcPr>
          <w:p w:rsidR="004B3D23" w:rsidRPr="006561DF" w:rsidRDefault="004B3D23" w:rsidP="00A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после навеса Учебная игра.</w:t>
            </w:r>
          </w:p>
        </w:tc>
      </w:tr>
    </w:tbl>
    <w:p w:rsidR="004B3D23" w:rsidRDefault="004B3D23" w:rsidP="004B3D23">
      <w:pPr>
        <w:rPr>
          <w:rFonts w:ascii="Times New Roman" w:hAnsi="Times New Roman" w:cs="Times New Roman"/>
          <w:b/>
          <w:sz w:val="24"/>
          <w:szCs w:val="24"/>
        </w:rPr>
      </w:pPr>
    </w:p>
    <w:p w:rsidR="000A3FDD" w:rsidRDefault="000A3FDD"/>
    <w:sectPr w:rsidR="000A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3D23"/>
    <w:rsid w:val="000A3FDD"/>
    <w:rsid w:val="004B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3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B3D23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2021-09-10T11:19:00Z</dcterms:created>
  <dcterms:modified xsi:type="dcterms:W3CDTF">2021-09-10T11:20:00Z</dcterms:modified>
</cp:coreProperties>
</file>